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1F" w:rsidRDefault="008C6AC4" w:rsidP="008C6AC4">
      <w:pPr>
        <w:spacing w:after="0"/>
        <w:ind w:left="450"/>
        <w:contextualSpacing/>
        <w:rPr>
          <w:rFonts w:ascii="Georgia" w:hAnsi="Georgia"/>
          <w:color w:val="000000"/>
          <w:kern w:val="36"/>
          <w:sz w:val="33"/>
          <w:szCs w:val="33"/>
        </w:rPr>
      </w:pPr>
      <w:r>
        <w:rPr>
          <w:rFonts w:ascii="Georgia" w:hAnsi="Georgia"/>
          <w:color w:val="000000"/>
          <w:kern w:val="36"/>
          <w:sz w:val="33"/>
          <w:szCs w:val="33"/>
        </w:rPr>
        <w:t xml:space="preserve">                                       </w:t>
      </w:r>
      <w:r w:rsidR="00B0326D">
        <w:rPr>
          <w:rFonts w:ascii="Georgia" w:hAnsi="Georgia"/>
          <w:color w:val="000000"/>
          <w:kern w:val="36"/>
          <w:sz w:val="33"/>
          <w:szCs w:val="33"/>
        </w:rPr>
        <w:t xml:space="preserve">Parcel </w:t>
      </w:r>
      <w:r w:rsidR="004B121F">
        <w:rPr>
          <w:rFonts w:ascii="Georgia" w:hAnsi="Georgia"/>
          <w:color w:val="000000"/>
          <w:kern w:val="36"/>
          <w:sz w:val="33"/>
          <w:szCs w:val="33"/>
        </w:rPr>
        <w:t>132</w:t>
      </w:r>
    </w:p>
    <w:p w:rsidR="004B121F" w:rsidRPr="004B121F" w:rsidRDefault="008C6AC4" w:rsidP="008C6AC4">
      <w:pPr>
        <w:spacing w:after="0"/>
        <w:ind w:left="450"/>
        <w:contextualSpacing/>
        <w:rPr>
          <w:rFonts w:ascii="Georgia" w:eastAsia="Times New Roman" w:hAnsi="Georgia" w:cs="Times New Roman"/>
          <w:color w:val="000000"/>
          <w:kern w:val="36"/>
          <w:sz w:val="33"/>
          <w:szCs w:val="33"/>
        </w:rPr>
      </w:pPr>
      <w:r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                 </w:t>
      </w:r>
      <w:r w:rsidR="004B121F" w:rsidRPr="004B121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440 Main St, </w:t>
      </w:r>
      <w:r w:rsidR="004B121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>Town</w:t>
      </w:r>
      <w:r w:rsidR="004B121F" w:rsidRPr="004B121F">
        <w:rPr>
          <w:rFonts w:ascii="Georgia" w:eastAsia="Times New Roman" w:hAnsi="Georgia" w:cs="Times New Roman"/>
          <w:color w:val="000000"/>
          <w:kern w:val="36"/>
          <w:sz w:val="33"/>
          <w:szCs w:val="33"/>
        </w:rPr>
        <w:t xml:space="preserve"> of Carrollton</w:t>
      </w:r>
    </w:p>
    <w:tbl>
      <w:tblPr>
        <w:tblW w:w="0" w:type="auto"/>
        <w:tblCellSpacing w:w="15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956"/>
        <w:gridCol w:w="254"/>
        <w:gridCol w:w="446"/>
        <w:gridCol w:w="476"/>
        <w:gridCol w:w="632"/>
        <w:gridCol w:w="390"/>
        <w:gridCol w:w="482"/>
        <w:gridCol w:w="595"/>
        <w:gridCol w:w="199"/>
        <w:gridCol w:w="659"/>
        <w:gridCol w:w="827"/>
        <w:gridCol w:w="101"/>
        <w:gridCol w:w="114"/>
        <w:gridCol w:w="1111"/>
        <w:gridCol w:w="260"/>
        <w:gridCol w:w="409"/>
        <w:gridCol w:w="538"/>
        <w:gridCol w:w="122"/>
        <w:gridCol w:w="747"/>
      </w:tblGrid>
      <w:tr w:rsidR="004B121F" w:rsidRPr="004B121F" w:rsidTr="008C6AC4">
        <w:trPr>
          <w:gridAfter w:val="2"/>
          <w:wAfter w:w="785" w:type="dxa"/>
          <w:tblCellSpacing w:w="15" w:type="dxa"/>
        </w:trPr>
        <w:tc>
          <w:tcPr>
            <w:tcW w:w="4230" w:type="dxa"/>
            <w:gridSpan w:val="8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B121F" w:rsidRPr="004B121F" w:rsidRDefault="004B121F" w:rsidP="004B12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 wp14:anchorId="23884946" wp14:editId="3E6FD048">
                  <wp:extent cx="2652622" cy="1775460"/>
                  <wp:effectExtent l="0" t="0" r="0" b="0"/>
                  <wp:docPr id="2" name="imgCurImage" descr="http://maps.cattco.org/imate/quickstream.aspx?file=VOLLOCAL/Rel2017/042400110023000100800000000011.jpg&amp;thumb=true&amp;width=201&amp;height=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CurImage" descr="http://maps.cattco.org/imate/quickstream.aspx?file=VOLLOCAL/Rel2017/042400110023000100800000000011.jpg&amp;thumb=true&amp;width=201&amp;height=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938" cy="177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Status:</w:t>
            </w:r>
          </w:p>
        </w:tc>
        <w:tc>
          <w:tcPr>
            <w:tcW w:w="2503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Active</w:t>
            </w:r>
          </w:p>
        </w:tc>
      </w:tr>
      <w:tr w:rsidR="004B121F" w:rsidRPr="004B121F" w:rsidTr="008C6AC4">
        <w:trPr>
          <w:gridAfter w:val="2"/>
          <w:wAfter w:w="785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Roll Section:</w:t>
            </w:r>
          </w:p>
        </w:tc>
        <w:tc>
          <w:tcPr>
            <w:tcW w:w="2503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Taxable</w:t>
            </w:r>
          </w:p>
        </w:tc>
      </w:tr>
      <w:tr w:rsidR="004B121F" w:rsidRPr="004B121F" w:rsidTr="008C6AC4">
        <w:trPr>
          <w:gridAfter w:val="2"/>
          <w:wAfter w:w="785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Swis:</w:t>
            </w:r>
          </w:p>
        </w:tc>
        <w:tc>
          <w:tcPr>
            <w:tcW w:w="2503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042400</w:t>
            </w:r>
          </w:p>
        </w:tc>
      </w:tr>
      <w:tr w:rsidR="004B121F" w:rsidRPr="004B121F" w:rsidTr="008C6AC4">
        <w:trPr>
          <w:gridAfter w:val="2"/>
          <w:wAfter w:w="785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Tax Map ID #:</w:t>
            </w:r>
          </w:p>
        </w:tc>
        <w:tc>
          <w:tcPr>
            <w:tcW w:w="2503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110.023-1-8</w:t>
            </w:r>
          </w:p>
        </w:tc>
      </w:tr>
      <w:tr w:rsidR="004B121F" w:rsidRPr="004B121F" w:rsidTr="008C6AC4">
        <w:trPr>
          <w:gridAfter w:val="2"/>
          <w:wAfter w:w="785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Property Class:</w:t>
            </w:r>
          </w:p>
        </w:tc>
        <w:tc>
          <w:tcPr>
            <w:tcW w:w="2503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421 - Restaurant</w:t>
            </w:r>
          </w:p>
        </w:tc>
      </w:tr>
      <w:tr w:rsidR="004B121F" w:rsidRPr="004B121F" w:rsidTr="008C6AC4">
        <w:trPr>
          <w:gridAfter w:val="2"/>
          <w:wAfter w:w="785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Site:</w:t>
            </w:r>
          </w:p>
        </w:tc>
        <w:tc>
          <w:tcPr>
            <w:tcW w:w="2503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COM 1</w:t>
            </w:r>
          </w:p>
        </w:tc>
      </w:tr>
      <w:tr w:rsidR="004B121F" w:rsidRPr="004B121F" w:rsidTr="008C6AC4">
        <w:trPr>
          <w:gridAfter w:val="2"/>
          <w:wAfter w:w="785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In Ag. District:</w:t>
            </w:r>
          </w:p>
        </w:tc>
        <w:tc>
          <w:tcPr>
            <w:tcW w:w="2503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No</w:t>
            </w:r>
          </w:p>
        </w:tc>
      </w:tr>
      <w:tr w:rsidR="004B121F" w:rsidRPr="004B121F" w:rsidTr="008C6AC4">
        <w:trPr>
          <w:gridAfter w:val="2"/>
          <w:wAfter w:w="785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Site Property Class:</w:t>
            </w:r>
          </w:p>
        </w:tc>
        <w:tc>
          <w:tcPr>
            <w:tcW w:w="2503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421 - Restaurant</w:t>
            </w:r>
          </w:p>
        </w:tc>
      </w:tr>
      <w:tr w:rsidR="004B121F" w:rsidRPr="004B121F" w:rsidTr="008C6AC4">
        <w:trPr>
          <w:gridAfter w:val="2"/>
          <w:wAfter w:w="785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Zoning Code:</w:t>
            </w:r>
          </w:p>
        </w:tc>
        <w:tc>
          <w:tcPr>
            <w:tcW w:w="2503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01</w:t>
            </w:r>
          </w:p>
        </w:tc>
      </w:tr>
      <w:tr w:rsidR="004B121F" w:rsidRPr="004B121F" w:rsidTr="008C6AC4">
        <w:trPr>
          <w:gridAfter w:val="2"/>
          <w:wAfter w:w="785" w:type="dxa"/>
          <w:tblCellSpacing w:w="15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Neighborhood Code:</w:t>
            </w:r>
          </w:p>
        </w:tc>
        <w:tc>
          <w:tcPr>
            <w:tcW w:w="2503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24010</w:t>
            </w:r>
          </w:p>
        </w:tc>
      </w:tr>
      <w:tr w:rsidR="004B121F" w:rsidRPr="004B121F" w:rsidTr="008C6AC4">
        <w:trPr>
          <w:gridAfter w:val="2"/>
          <w:wAfter w:w="785" w:type="dxa"/>
          <w:tblCellSpacing w:w="15" w:type="dxa"/>
        </w:trPr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Total Acreage/Size: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2.64</w:t>
            </w:r>
          </w:p>
        </w:tc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School District:</w:t>
            </w:r>
          </w:p>
        </w:tc>
        <w:tc>
          <w:tcPr>
            <w:tcW w:w="2503" w:type="dxa"/>
            <w:gridSpan w:val="6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Allegany - Limestone</w:t>
            </w:r>
          </w:p>
        </w:tc>
      </w:tr>
      <w:tr w:rsidR="004B121F" w:rsidRPr="004B121F" w:rsidTr="00B10F74">
        <w:trPr>
          <w:gridAfter w:val="3"/>
          <w:wAfter w:w="1323" w:type="dxa"/>
          <w:tblCellSpacing w:w="15" w:type="dxa"/>
        </w:trPr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Land Assessment: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2017 - $11,600</w:t>
            </w:r>
          </w:p>
        </w:tc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Total Assessment: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2017 - $84,000</w:t>
            </w:r>
          </w:p>
        </w:tc>
      </w:tr>
      <w:tr w:rsidR="004B121F" w:rsidRPr="004B121F" w:rsidTr="00B10F74">
        <w:trPr>
          <w:gridAfter w:val="3"/>
          <w:wAfter w:w="1323" w:type="dxa"/>
          <w:tblCellSpacing w:w="15" w:type="dxa"/>
        </w:trPr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Full Market Value: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8C6AC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2017 - $97,674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121F" w:rsidRPr="004B121F" w:rsidTr="00B10F74">
        <w:trPr>
          <w:gridAfter w:val="3"/>
          <w:wAfter w:w="1323" w:type="dxa"/>
          <w:tblCellSpacing w:w="15" w:type="dxa"/>
        </w:trPr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Eff Year Built: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Condition: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</w:tr>
      <w:tr w:rsidR="004B121F" w:rsidRPr="004B121F" w:rsidTr="00B10F74">
        <w:trPr>
          <w:gridAfter w:val="3"/>
          <w:wAfter w:w="1323" w:type="dxa"/>
          <w:tblCellSpacing w:w="15" w:type="dxa"/>
        </w:trPr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Grade:</w:t>
            </w:r>
          </w:p>
        </w:tc>
        <w:tc>
          <w:tcPr>
            <w:tcW w:w="1950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2250" w:type="dxa"/>
            <w:gridSpan w:val="4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Overall Desirability:</w:t>
            </w:r>
          </w:p>
        </w:tc>
        <w:tc>
          <w:tcPr>
            <w:tcW w:w="1965" w:type="dxa"/>
            <w:gridSpan w:val="5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3</w:t>
            </w:r>
          </w:p>
        </w:tc>
      </w:tr>
      <w:tr w:rsidR="004B121F" w:rsidRPr="004B121F" w:rsidTr="008C6AC4">
        <w:trPr>
          <w:tblCellSpacing w:w="15" w:type="dxa"/>
        </w:trPr>
        <w:tc>
          <w:tcPr>
            <w:tcW w:w="594" w:type="dxa"/>
            <w:vAlign w:val="bottom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AC%</w:t>
            </w:r>
          </w:p>
        </w:tc>
        <w:tc>
          <w:tcPr>
            <w:tcW w:w="1180" w:type="dxa"/>
            <w:gridSpan w:val="2"/>
            <w:vAlign w:val="bottom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Sprinkler%</w:t>
            </w:r>
          </w:p>
        </w:tc>
        <w:tc>
          <w:tcPr>
            <w:tcW w:w="892" w:type="dxa"/>
            <w:gridSpan w:val="2"/>
            <w:vAlign w:val="bottom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Alarm%</w:t>
            </w:r>
          </w:p>
        </w:tc>
        <w:tc>
          <w:tcPr>
            <w:tcW w:w="992" w:type="dxa"/>
            <w:gridSpan w:val="2"/>
            <w:vAlign w:val="bottom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Elevators</w:t>
            </w:r>
          </w:p>
        </w:tc>
        <w:tc>
          <w:tcPr>
            <w:tcW w:w="1047" w:type="dxa"/>
            <w:gridSpan w:val="2"/>
            <w:vAlign w:val="bottom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Basement Type</w:t>
            </w:r>
          </w:p>
        </w:tc>
        <w:tc>
          <w:tcPr>
            <w:tcW w:w="828" w:type="dxa"/>
            <w:gridSpan w:val="2"/>
            <w:vAlign w:val="bottom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 Built</w:t>
            </w:r>
          </w:p>
        </w:tc>
        <w:tc>
          <w:tcPr>
            <w:tcW w:w="1012" w:type="dxa"/>
            <w:gridSpan w:val="3"/>
            <w:vAlign w:val="bottom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081" w:type="dxa"/>
            <w:vAlign w:val="bottom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Quality</w:t>
            </w:r>
          </w:p>
        </w:tc>
        <w:tc>
          <w:tcPr>
            <w:tcW w:w="1299" w:type="dxa"/>
            <w:gridSpan w:val="4"/>
            <w:vAlign w:val="bottom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Gross Floor Area (sq</w:t>
            </w:r>
            <w:r w:rsidR="008C6AC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 xml:space="preserve">. </w:t>
            </w: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ft</w:t>
            </w:r>
            <w:r w:rsidR="008C6AC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.</w:t>
            </w: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663" w:type="dxa"/>
            <w:vAlign w:val="bottom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Stories</w:t>
            </w:r>
          </w:p>
        </w:tc>
      </w:tr>
      <w:tr w:rsidR="004B121F" w:rsidRPr="004B121F" w:rsidTr="008C6AC4">
        <w:trPr>
          <w:tblCellSpacing w:w="15" w:type="dxa"/>
        </w:trPr>
        <w:tc>
          <w:tcPr>
            <w:tcW w:w="594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18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89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0</w:t>
            </w:r>
          </w:p>
        </w:tc>
        <w:tc>
          <w:tcPr>
            <w:tcW w:w="1047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828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1920</w:t>
            </w:r>
          </w:p>
        </w:tc>
        <w:tc>
          <w:tcPr>
            <w:tcW w:w="1012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081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299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3564</w:t>
            </w:r>
          </w:p>
        </w:tc>
        <w:tc>
          <w:tcPr>
            <w:tcW w:w="663" w:type="dxa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</w:p>
        </w:tc>
      </w:tr>
      <w:tr w:rsidR="004B121F" w:rsidRPr="004B121F" w:rsidTr="00B10F74">
        <w:trPr>
          <w:gridAfter w:val="4"/>
          <w:wAfter w:w="1732" w:type="dxa"/>
          <w:tblCellSpacing w:w="15" w:type="dxa"/>
        </w:trPr>
        <w:tc>
          <w:tcPr>
            <w:tcW w:w="1550" w:type="dxa"/>
            <w:gridSpan w:val="2"/>
            <w:vAlign w:val="bottom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1778" w:type="dxa"/>
            <w:gridSpan w:val="4"/>
            <w:vAlign w:val="bottom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Size</w:t>
            </w:r>
          </w:p>
        </w:tc>
        <w:tc>
          <w:tcPr>
            <w:tcW w:w="1636" w:type="dxa"/>
            <w:gridSpan w:val="4"/>
            <w:vAlign w:val="bottom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Grade</w:t>
            </w:r>
          </w:p>
        </w:tc>
        <w:tc>
          <w:tcPr>
            <w:tcW w:w="1557" w:type="dxa"/>
            <w:gridSpan w:val="3"/>
            <w:vAlign w:val="bottom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1455" w:type="dxa"/>
            <w:gridSpan w:val="3"/>
            <w:vAlign w:val="bottom"/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Year</w:t>
            </w:r>
          </w:p>
        </w:tc>
      </w:tr>
      <w:tr w:rsidR="004B121F" w:rsidRPr="004B121F" w:rsidTr="00B10F74">
        <w:trPr>
          <w:gridAfter w:val="4"/>
          <w:wAfter w:w="1732" w:type="dxa"/>
          <w:tblCellSpacing w:w="15" w:type="dxa"/>
        </w:trPr>
        <w:tc>
          <w:tcPr>
            <w:tcW w:w="15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8C6AC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77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384.00 sq</w:t>
            </w:r>
            <w:r w:rsidR="008C6AC4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 ft</w:t>
            </w:r>
            <w:r w:rsidR="008C6AC4">
              <w:rPr>
                <w:rFonts w:ascii="Verdana" w:eastAsia="Times New Roman" w:hAnsi="Verdana" w:cs="Times New Roman"/>
                <w:sz w:val="17"/>
                <w:szCs w:val="17"/>
              </w:rPr>
              <w:t>.</w:t>
            </w:r>
          </w:p>
        </w:tc>
        <w:tc>
          <w:tcPr>
            <w:tcW w:w="163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Economy</w:t>
            </w:r>
          </w:p>
        </w:tc>
        <w:tc>
          <w:tcPr>
            <w:tcW w:w="155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1998</w:t>
            </w:r>
          </w:p>
        </w:tc>
      </w:tr>
      <w:tr w:rsidR="004B121F" w:rsidRPr="004B121F" w:rsidTr="00B10F74">
        <w:trPr>
          <w:gridAfter w:val="4"/>
          <w:wAfter w:w="1732" w:type="dxa"/>
          <w:tblCellSpacing w:w="15" w:type="dxa"/>
        </w:trPr>
        <w:tc>
          <w:tcPr>
            <w:tcW w:w="1550" w:type="dxa"/>
            <w:gridSpan w:val="2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Porch-cover</w:t>
            </w:r>
            <w:r w:rsidR="008C6AC4">
              <w:rPr>
                <w:rFonts w:ascii="Verdana" w:eastAsia="Times New Roman" w:hAnsi="Verdana" w:cs="Times New Roman"/>
                <w:sz w:val="17"/>
                <w:szCs w:val="17"/>
              </w:rPr>
              <w:t>e</w:t>
            </w: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d</w:t>
            </w:r>
          </w:p>
        </w:tc>
        <w:tc>
          <w:tcPr>
            <w:tcW w:w="1778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10 × 7</w:t>
            </w:r>
          </w:p>
        </w:tc>
        <w:tc>
          <w:tcPr>
            <w:tcW w:w="1636" w:type="dxa"/>
            <w:gridSpan w:val="4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6D7A61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B637B">
              <w:rPr>
                <w:rFonts w:ascii="Georgia" w:hAnsi="Georgia"/>
                <w:noProof/>
                <w:color w:val="000000"/>
                <w:kern w:val="36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DC7F4" wp14:editId="6E3C92DC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373380</wp:posOffset>
                      </wp:positionV>
                      <wp:extent cx="1819275" cy="1962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7A61" w:rsidRDefault="006D7A61" w:rsidP="006D7A61">
                                  <w:pPr>
                                    <w:spacing w:after="0"/>
                                  </w:pPr>
                                  <w:r>
                                    <w:t>Approximate Yearly Taxes</w:t>
                                  </w:r>
                                </w:p>
                                <w:p w:rsidR="006D7A61" w:rsidRDefault="006D7A61" w:rsidP="006D7A61">
                                  <w:pPr>
                                    <w:spacing w:after="0"/>
                                  </w:pPr>
                                </w:p>
                                <w:p w:rsidR="006D7A61" w:rsidRDefault="006D7A61" w:rsidP="006D7A61">
                                  <w:pPr>
                                    <w:spacing w:after="0"/>
                                  </w:pPr>
                                  <w:r>
                                    <w:t>School</w:t>
                                  </w:r>
                                  <w:r w:rsidR="008C6BE1">
                                    <w:tab/>
                                  </w:r>
                                  <w:r w:rsidR="008C6BE1">
                                    <w:tab/>
                                    <w:t>$1,701</w:t>
                                  </w:r>
                                </w:p>
                                <w:p w:rsidR="006D7A61" w:rsidRDefault="007B267D" w:rsidP="006D7A61">
                                  <w:pPr>
                                    <w:spacing w:after="0"/>
                                  </w:pPr>
                                  <w:r>
                                    <w:t>Town/</w:t>
                                  </w:r>
                                  <w:r w:rsidR="006D7A61">
                                    <w:t>County</w:t>
                                  </w:r>
                                  <w:r w:rsidR="008C6BE1">
                                    <w:tab/>
                                    <w:t>$1,758</w:t>
                                  </w:r>
                                </w:p>
                                <w:p w:rsidR="006D7A61" w:rsidRDefault="006D7A61" w:rsidP="006D7A61">
                                  <w:pPr>
                                    <w:spacing w:after="0"/>
                                  </w:pPr>
                                </w:p>
                                <w:p w:rsidR="006D7A61" w:rsidRDefault="006D7A61" w:rsidP="006D7A61">
                                  <w:pPr>
                                    <w:spacing w:after="0"/>
                                  </w:pPr>
                                  <w:r>
                                    <w:t>Total</w:t>
                                  </w:r>
                                  <w:r w:rsidR="008C6BE1">
                                    <w:tab/>
                                  </w:r>
                                  <w:r w:rsidR="008C6BE1">
                                    <w:tab/>
                                    <w:t>$3,459</w:t>
                                  </w:r>
                                </w:p>
                                <w:p w:rsidR="006D7A61" w:rsidRDefault="006D7A61" w:rsidP="006D7A61"/>
                                <w:p w:rsidR="006D7A61" w:rsidRDefault="006D7A61" w:rsidP="006D7A6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.85pt;margin-top:29.4pt;width:143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">
                      <v:textbox>
                        <w:txbxContent>
                          <w:p w:rsidR="006D7A61" w:rsidRDefault="006D7A61" w:rsidP="006D7A61">
                            <w:pPr>
                              <w:spacing w:after="0"/>
                            </w:pPr>
                            <w:r>
                              <w:t>Approximate Yearly Taxes</w:t>
                            </w:r>
                          </w:p>
                          <w:p w:rsidR="006D7A61" w:rsidRDefault="006D7A61" w:rsidP="006D7A61">
                            <w:pPr>
                              <w:spacing w:after="0"/>
                            </w:pPr>
                          </w:p>
                          <w:p w:rsidR="006D7A61" w:rsidRDefault="006D7A61" w:rsidP="006D7A61">
                            <w:pPr>
                              <w:spacing w:after="0"/>
                            </w:pPr>
                            <w:r>
                              <w:t>School</w:t>
                            </w:r>
                            <w:r w:rsidR="008C6BE1">
                              <w:tab/>
                            </w:r>
                            <w:r w:rsidR="008C6BE1">
                              <w:tab/>
                              <w:t>$1,701</w:t>
                            </w:r>
                          </w:p>
                          <w:p w:rsidR="006D7A61" w:rsidRDefault="007B267D" w:rsidP="006D7A61">
                            <w:pPr>
                              <w:spacing w:after="0"/>
                            </w:pPr>
                            <w:r>
                              <w:t>Town/</w:t>
                            </w:r>
                            <w:r w:rsidR="006D7A61">
                              <w:t>County</w:t>
                            </w:r>
                            <w:r w:rsidR="008C6BE1">
                              <w:tab/>
                              <w:t>$1,758</w:t>
                            </w:r>
                          </w:p>
                          <w:p w:rsidR="006D7A61" w:rsidRDefault="006D7A61" w:rsidP="006D7A61">
                            <w:pPr>
                              <w:spacing w:after="0"/>
                            </w:pPr>
                          </w:p>
                          <w:p w:rsidR="006D7A61" w:rsidRDefault="006D7A61" w:rsidP="006D7A61">
                            <w:pPr>
                              <w:spacing w:after="0"/>
                            </w:pPr>
                            <w:r>
                              <w:t>Total</w:t>
                            </w:r>
                            <w:r w:rsidR="008C6BE1">
                              <w:tab/>
                            </w:r>
                            <w:r w:rsidR="008C6BE1">
                              <w:tab/>
                              <w:t>$3,459</w:t>
                            </w:r>
                          </w:p>
                          <w:p w:rsidR="006D7A61" w:rsidRDefault="006D7A61" w:rsidP="006D7A61"/>
                          <w:p w:rsidR="006D7A61" w:rsidRDefault="006D7A61" w:rsidP="006D7A61"/>
                        </w:txbxContent>
                      </v:textbox>
                    </v:shape>
                  </w:pict>
                </mc:Fallback>
              </mc:AlternateContent>
            </w:r>
            <w:r w:rsidR="004B121F" w:rsidRPr="004B121F">
              <w:rPr>
                <w:rFonts w:ascii="Verdana" w:eastAsia="Times New Roman" w:hAnsi="Verdana" w:cs="Times New Roman"/>
                <w:sz w:val="17"/>
                <w:szCs w:val="17"/>
              </w:rPr>
              <w:t>Average</w:t>
            </w:r>
          </w:p>
        </w:tc>
        <w:tc>
          <w:tcPr>
            <w:tcW w:w="1557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4B121F" w:rsidRPr="004B121F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Normal</w:t>
            </w:r>
          </w:p>
        </w:tc>
        <w:tc>
          <w:tcPr>
            <w:tcW w:w="1455" w:type="dxa"/>
            <w:gridSpan w:val="3"/>
            <w:tcMar>
              <w:top w:w="15" w:type="dxa"/>
              <w:left w:w="15" w:type="dxa"/>
              <w:bottom w:w="15" w:type="dxa"/>
              <w:right w:w="300" w:type="dxa"/>
            </w:tcMar>
            <w:hideMark/>
          </w:tcPr>
          <w:p w:rsidR="006D7A61" w:rsidRDefault="004B121F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B121F">
              <w:rPr>
                <w:rFonts w:ascii="Verdana" w:eastAsia="Times New Roman" w:hAnsi="Verdana" w:cs="Times New Roman"/>
                <w:sz w:val="17"/>
                <w:szCs w:val="17"/>
              </w:rPr>
              <w:t>2015</w:t>
            </w:r>
            <w:r w:rsidR="008C6AC4">
              <w:rPr>
                <w:rFonts w:ascii="Verdana" w:eastAsia="Times New Roman" w:hAnsi="Verdana" w:cs="Times New Roman"/>
                <w:sz w:val="17"/>
                <w:szCs w:val="17"/>
              </w:rPr>
              <w:t xml:space="preserve">   </w:t>
            </w:r>
          </w:p>
          <w:p w:rsidR="006D7A61" w:rsidRDefault="006D7A61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A61" w:rsidRDefault="006D7A61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A61" w:rsidRDefault="006D7A61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A61" w:rsidRDefault="006D7A61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A61" w:rsidRDefault="006D7A61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A61" w:rsidRDefault="006D7A61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A61" w:rsidRDefault="006D7A61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A61" w:rsidRDefault="006D7A61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A61" w:rsidRDefault="006D7A61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A61" w:rsidRDefault="006D7A61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A61" w:rsidRDefault="006D7A61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6D7A61" w:rsidRDefault="006D7A61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p w:rsidR="008C6AC4" w:rsidRPr="004B121F" w:rsidRDefault="008C6AC4" w:rsidP="004B121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bookmarkStart w:id="0" w:name="_GoBack"/>
        <w:bookmarkEnd w:id="0"/>
      </w:tr>
    </w:tbl>
    <w:p w:rsidR="00E71469" w:rsidRPr="0022132E" w:rsidRDefault="008C6AC4" w:rsidP="008C6AC4">
      <w:pPr>
        <w:spacing w:after="0"/>
        <w:contextualSpacing/>
        <w:rPr>
          <w:rFonts w:ascii="Georgia" w:hAnsi="Georgia"/>
          <w:kern w:val="36"/>
          <w:sz w:val="33"/>
          <w:szCs w:val="33"/>
        </w:rPr>
      </w:pPr>
      <w:r>
        <w:rPr>
          <w:rFonts w:ascii="Georgia" w:hAnsi="Georgia"/>
          <w:noProof/>
          <w:kern w:val="36"/>
          <w:sz w:val="33"/>
          <w:szCs w:val="33"/>
        </w:rPr>
        <w:drawing>
          <wp:inline distT="0" distB="0" distL="0" distR="0" wp14:anchorId="3EF045D2" wp14:editId="22B35D23">
            <wp:extent cx="5534025" cy="3114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.023-1-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730" cy="311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DD3" w:rsidRPr="00390DD3" w:rsidRDefault="00390DD3" w:rsidP="009750B3">
      <w:pPr>
        <w:shd w:val="clear" w:color="auto" w:fill="FFFFFF"/>
        <w:spacing w:before="100" w:beforeAutospacing="1" w:after="0" w:line="360" w:lineRule="atLeast"/>
        <w:contextualSpacing/>
        <w:jc w:val="center"/>
        <w:outlineLvl w:val="0"/>
        <w:rPr>
          <w:rFonts w:ascii="Georgia" w:eastAsia="Times New Roman" w:hAnsi="Georgia" w:cs="Times New Roman"/>
          <w:vanish/>
          <w:color w:val="000000"/>
          <w:sz w:val="24"/>
          <w:szCs w:val="24"/>
        </w:rPr>
      </w:pPr>
      <w:r w:rsidRPr="00390DD3">
        <w:rPr>
          <w:rFonts w:ascii="Georgia" w:eastAsia="Times New Roman" w:hAnsi="Georgia" w:cs="Times New Roman"/>
          <w:vanish/>
          <w:color w:val="000000"/>
          <w:sz w:val="24"/>
          <w:szCs w:val="24"/>
        </w:rPr>
        <w:t xml:space="preserve">Special Districts for 2015 </w:t>
      </w:r>
    </w:p>
    <w:sectPr w:rsidR="00390DD3" w:rsidRPr="00390DD3" w:rsidSect="0096058F">
      <w:headerReference w:type="default" r:id="rId10"/>
      <w:pgSz w:w="12240" w:h="15840"/>
      <w:pgMar w:top="432" w:right="432" w:bottom="432" w:left="207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86" w:rsidRDefault="00940C86" w:rsidP="00447DEC">
      <w:pPr>
        <w:spacing w:after="0" w:line="240" w:lineRule="auto"/>
      </w:pPr>
      <w:r>
        <w:separator/>
      </w:r>
    </w:p>
  </w:endnote>
  <w:end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86" w:rsidRDefault="00940C86" w:rsidP="00447DEC">
      <w:pPr>
        <w:spacing w:after="0" w:line="240" w:lineRule="auto"/>
      </w:pPr>
      <w:r>
        <w:separator/>
      </w:r>
    </w:p>
  </w:footnote>
  <w:footnote w:type="continuationSeparator" w:id="0">
    <w:p w:rsidR="00940C86" w:rsidRDefault="00940C86" w:rsidP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C" w:rsidRDefault="00447DEC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EC"/>
    <w:rsid w:val="00020D8A"/>
    <w:rsid w:val="00055F67"/>
    <w:rsid w:val="00063489"/>
    <w:rsid w:val="000C6A9E"/>
    <w:rsid w:val="000C7F04"/>
    <w:rsid w:val="00187567"/>
    <w:rsid w:val="001A5EEA"/>
    <w:rsid w:val="001B6CFB"/>
    <w:rsid w:val="00220ABD"/>
    <w:rsid w:val="0022132E"/>
    <w:rsid w:val="0023638D"/>
    <w:rsid w:val="0028676A"/>
    <w:rsid w:val="00296B2E"/>
    <w:rsid w:val="002B76D9"/>
    <w:rsid w:val="0031371F"/>
    <w:rsid w:val="00337046"/>
    <w:rsid w:val="00337689"/>
    <w:rsid w:val="00356390"/>
    <w:rsid w:val="00367FFE"/>
    <w:rsid w:val="00390DD3"/>
    <w:rsid w:val="003A7E2D"/>
    <w:rsid w:val="00422C33"/>
    <w:rsid w:val="00434ED3"/>
    <w:rsid w:val="00447DEC"/>
    <w:rsid w:val="00461D21"/>
    <w:rsid w:val="004B121F"/>
    <w:rsid w:val="004C467F"/>
    <w:rsid w:val="00535209"/>
    <w:rsid w:val="005B77ED"/>
    <w:rsid w:val="005E36D5"/>
    <w:rsid w:val="00614274"/>
    <w:rsid w:val="00625F49"/>
    <w:rsid w:val="00627686"/>
    <w:rsid w:val="00630039"/>
    <w:rsid w:val="00643E1D"/>
    <w:rsid w:val="00663B50"/>
    <w:rsid w:val="006B0897"/>
    <w:rsid w:val="006B7BAC"/>
    <w:rsid w:val="006D7A61"/>
    <w:rsid w:val="00741D64"/>
    <w:rsid w:val="007A3B0F"/>
    <w:rsid w:val="007B267D"/>
    <w:rsid w:val="007C14AF"/>
    <w:rsid w:val="007C2DC0"/>
    <w:rsid w:val="008C6AC4"/>
    <w:rsid w:val="008C6BE1"/>
    <w:rsid w:val="008C6EF7"/>
    <w:rsid w:val="008F09CE"/>
    <w:rsid w:val="00900C67"/>
    <w:rsid w:val="00904DD8"/>
    <w:rsid w:val="00940C86"/>
    <w:rsid w:val="0096058F"/>
    <w:rsid w:val="009750B3"/>
    <w:rsid w:val="00987C1E"/>
    <w:rsid w:val="00A227AB"/>
    <w:rsid w:val="00AC6C12"/>
    <w:rsid w:val="00B0326D"/>
    <w:rsid w:val="00B10F74"/>
    <w:rsid w:val="00B46192"/>
    <w:rsid w:val="00BC4304"/>
    <w:rsid w:val="00C109F0"/>
    <w:rsid w:val="00C62935"/>
    <w:rsid w:val="00C90E11"/>
    <w:rsid w:val="00CD2157"/>
    <w:rsid w:val="00CF518B"/>
    <w:rsid w:val="00D02ED3"/>
    <w:rsid w:val="00D053AD"/>
    <w:rsid w:val="00D10D9C"/>
    <w:rsid w:val="00D24156"/>
    <w:rsid w:val="00D55BF4"/>
    <w:rsid w:val="00D6510F"/>
    <w:rsid w:val="00D719A5"/>
    <w:rsid w:val="00E3218A"/>
    <w:rsid w:val="00E47BB9"/>
    <w:rsid w:val="00E71469"/>
    <w:rsid w:val="00E80EA7"/>
    <w:rsid w:val="00EF2DEC"/>
    <w:rsid w:val="00F9737D"/>
    <w:rsid w:val="00FA00E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EC"/>
  </w:style>
  <w:style w:type="paragraph" w:styleId="Footer">
    <w:name w:val="footer"/>
    <w:basedOn w:val="Normal"/>
    <w:link w:val="FooterChar"/>
    <w:uiPriority w:val="99"/>
    <w:unhideWhenUsed/>
    <w:rsid w:val="00447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EC"/>
  </w:style>
  <w:style w:type="paragraph" w:styleId="BalloonText">
    <w:name w:val="Balloon Text"/>
    <w:basedOn w:val="Normal"/>
    <w:link w:val="BalloonTextChar"/>
    <w:uiPriority w:val="99"/>
    <w:semiHidden/>
    <w:unhideWhenUsed/>
    <w:rsid w:val="002B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1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41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43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3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4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38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29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7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0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79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872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7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687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219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621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1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8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7070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845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52638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036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8334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0">
              <w:marLeft w:val="0"/>
              <w:marRight w:val="0"/>
              <w:marTop w:val="240"/>
              <w:marBottom w:val="0"/>
              <w:divBdr>
                <w:top w:val="single" w:sz="6" w:space="0" w:color="93939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6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64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8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63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09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96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1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7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47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328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0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54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46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07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85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57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4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01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304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86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65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29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164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235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92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050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786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642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9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33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5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11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1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30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427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178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41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85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63">
          <w:marLeft w:val="0"/>
          <w:marRight w:val="0"/>
          <w:marTop w:val="240"/>
          <w:marBottom w:val="0"/>
          <w:divBdr>
            <w:top w:val="single" w:sz="6" w:space="12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22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064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199">
          <w:marLeft w:val="0"/>
          <w:marRight w:val="0"/>
          <w:marTop w:val="240"/>
          <w:marBottom w:val="0"/>
          <w:divBdr>
            <w:top w:val="single" w:sz="6" w:space="0" w:color="93939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B52F-30B2-4D5F-8DC8-C3DCABA7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A. Baetzhold</dc:creator>
  <cp:keywords/>
  <dc:description/>
  <cp:lastModifiedBy>slbryant</cp:lastModifiedBy>
  <cp:revision>10</cp:revision>
  <cp:lastPrinted>2017-05-05T13:59:00Z</cp:lastPrinted>
  <dcterms:created xsi:type="dcterms:W3CDTF">2017-05-02T11:04:00Z</dcterms:created>
  <dcterms:modified xsi:type="dcterms:W3CDTF">2017-05-05T13:59:00Z</dcterms:modified>
</cp:coreProperties>
</file>